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D8F31" w14:textId="77777777" w:rsidR="003A5287" w:rsidRDefault="003A5287" w:rsidP="007609F5">
      <w:pPr>
        <w:jc w:val="both"/>
        <w:rPr>
          <w:rStyle w:val="Nessuno"/>
          <w:i/>
          <w:iCs/>
          <w:lang w:val="it-IT"/>
        </w:rPr>
      </w:pPr>
    </w:p>
    <w:p w14:paraId="284B08B1" w14:textId="156B516D" w:rsidR="008553FB" w:rsidRDefault="007609F5" w:rsidP="007609F5">
      <w:pPr>
        <w:jc w:val="both"/>
        <w:rPr>
          <w:rFonts w:cs="Times New Roman"/>
          <w:i/>
          <w:lang w:val="it-IT"/>
        </w:rPr>
      </w:pPr>
      <w:r>
        <w:rPr>
          <w:rFonts w:cs="Times New Roman"/>
          <w:i/>
          <w:lang w:val="it-IT"/>
        </w:rPr>
        <w:t xml:space="preserve">Comunicato stampa n. </w:t>
      </w:r>
      <w:r w:rsidR="00F7049E">
        <w:rPr>
          <w:rFonts w:cs="Times New Roman"/>
          <w:i/>
          <w:lang w:val="it-IT"/>
        </w:rPr>
        <w:t>9</w:t>
      </w:r>
      <w:r w:rsidR="00FE2A97">
        <w:rPr>
          <w:rFonts w:cs="Times New Roman"/>
          <w:i/>
          <w:lang w:val="it-IT"/>
        </w:rPr>
        <w:t>/2021</w:t>
      </w:r>
    </w:p>
    <w:p w14:paraId="684DD4BA" w14:textId="3B4E0371" w:rsidR="003A5287" w:rsidRPr="00363902" w:rsidRDefault="003A5287" w:rsidP="003A5287">
      <w:pPr>
        <w:jc w:val="both"/>
        <w:rPr>
          <w:rFonts w:cs="Times New Roman"/>
          <w:i/>
          <w:sz w:val="28"/>
          <w:szCs w:val="28"/>
          <w:lang w:val="it-IT"/>
        </w:rPr>
      </w:pPr>
    </w:p>
    <w:p w14:paraId="7BDF606C" w14:textId="77777777" w:rsidR="00F7049E" w:rsidRPr="006121B5" w:rsidRDefault="00F7049E" w:rsidP="00F7049E">
      <w:pPr>
        <w:jc w:val="both"/>
        <w:rPr>
          <w:rFonts w:cs="Times New Roman"/>
          <w:b/>
          <w:bCs/>
          <w:sz w:val="28"/>
          <w:szCs w:val="28"/>
          <w:lang w:val="it-IT"/>
        </w:rPr>
      </w:pPr>
      <w:r w:rsidRPr="006121B5">
        <w:rPr>
          <w:rFonts w:cs="Times New Roman"/>
          <w:b/>
          <w:bCs/>
          <w:sz w:val="28"/>
          <w:szCs w:val="28"/>
          <w:lang w:val="it-IT"/>
        </w:rPr>
        <w:t>TOTY: ad EIMA 2021 lo show dei finalisti</w:t>
      </w:r>
    </w:p>
    <w:p w14:paraId="6115D398" w14:textId="77777777" w:rsidR="00F7049E" w:rsidRPr="006121B5" w:rsidRDefault="00F7049E" w:rsidP="00F7049E">
      <w:pPr>
        <w:jc w:val="both"/>
        <w:rPr>
          <w:rFonts w:cs="Times New Roman"/>
          <w:b/>
          <w:bCs/>
          <w:i/>
          <w:iCs/>
          <w:lang w:val="it-IT"/>
        </w:rPr>
      </w:pPr>
    </w:p>
    <w:p w14:paraId="4383114F" w14:textId="381D8F79" w:rsidR="00F7049E" w:rsidRPr="006121B5" w:rsidRDefault="00F7049E" w:rsidP="00F7049E">
      <w:pPr>
        <w:jc w:val="both"/>
        <w:rPr>
          <w:rFonts w:cs="Times New Roman"/>
          <w:b/>
          <w:bCs/>
          <w:i/>
          <w:iCs/>
          <w:lang w:val="it-IT"/>
        </w:rPr>
      </w:pPr>
      <w:r w:rsidRPr="006121B5">
        <w:rPr>
          <w:rFonts w:cs="Times New Roman"/>
          <w:b/>
          <w:bCs/>
          <w:i/>
          <w:iCs/>
          <w:lang w:val="it-IT"/>
        </w:rPr>
        <w:t xml:space="preserve">La 44ma edizione della rassegna bolognese ospita la premiazione del </w:t>
      </w:r>
      <w:proofErr w:type="spellStart"/>
      <w:r w:rsidRPr="006121B5">
        <w:rPr>
          <w:rFonts w:cs="Times New Roman"/>
          <w:b/>
          <w:bCs/>
          <w:i/>
          <w:iCs/>
          <w:lang w:val="it-IT"/>
        </w:rPr>
        <w:t>Tractor</w:t>
      </w:r>
      <w:proofErr w:type="spellEnd"/>
      <w:r w:rsidRPr="006121B5">
        <w:rPr>
          <w:rFonts w:cs="Times New Roman"/>
          <w:b/>
          <w:bCs/>
          <w:i/>
          <w:iCs/>
          <w:lang w:val="it-IT"/>
        </w:rPr>
        <w:t xml:space="preserve"> of the </w:t>
      </w:r>
      <w:proofErr w:type="spellStart"/>
      <w:r w:rsidRPr="006121B5">
        <w:rPr>
          <w:rFonts w:cs="Times New Roman"/>
          <w:b/>
          <w:bCs/>
          <w:i/>
          <w:iCs/>
          <w:lang w:val="it-IT"/>
        </w:rPr>
        <w:t>Year</w:t>
      </w:r>
      <w:proofErr w:type="spellEnd"/>
      <w:r w:rsidRPr="006121B5">
        <w:rPr>
          <w:rFonts w:cs="Times New Roman"/>
          <w:b/>
          <w:bCs/>
          <w:i/>
          <w:iCs/>
          <w:lang w:val="it-IT"/>
        </w:rPr>
        <w:t xml:space="preserve"> e propone la “sfilata” dei quattordici modelli finalisti. Una nuova arena esterna sarà allestita per presentare le macchine in concorso. Una competizione, quella del “</w:t>
      </w:r>
      <w:proofErr w:type="spellStart"/>
      <w:r w:rsidRPr="006121B5">
        <w:rPr>
          <w:rFonts w:cs="Times New Roman"/>
          <w:b/>
          <w:bCs/>
          <w:i/>
          <w:iCs/>
          <w:lang w:val="it-IT"/>
        </w:rPr>
        <w:t>Tractor</w:t>
      </w:r>
      <w:proofErr w:type="spellEnd"/>
      <w:r w:rsidRPr="006121B5">
        <w:rPr>
          <w:rFonts w:cs="Times New Roman"/>
          <w:b/>
          <w:bCs/>
          <w:i/>
          <w:iCs/>
          <w:lang w:val="it-IT"/>
        </w:rPr>
        <w:t>”, che spinge il settore verso tecnologie sempre più avanzate.</w:t>
      </w:r>
    </w:p>
    <w:p w14:paraId="09B580BD" w14:textId="77777777" w:rsidR="00F7049E" w:rsidRPr="006121B5" w:rsidRDefault="00F7049E" w:rsidP="00F7049E">
      <w:pPr>
        <w:jc w:val="both"/>
        <w:rPr>
          <w:rFonts w:cs="Times New Roman"/>
          <w:lang w:val="it-IT"/>
        </w:rPr>
      </w:pPr>
    </w:p>
    <w:p w14:paraId="2FBEF44D" w14:textId="77777777" w:rsidR="00F7049E" w:rsidRPr="006121B5" w:rsidRDefault="00F7049E" w:rsidP="00F7049E">
      <w:pPr>
        <w:jc w:val="both"/>
        <w:rPr>
          <w:rFonts w:cs="Times New Roman"/>
          <w:lang w:val="it-IT"/>
        </w:rPr>
      </w:pPr>
      <w:r w:rsidRPr="006121B5">
        <w:rPr>
          <w:rFonts w:cs="Times New Roman"/>
          <w:lang w:val="it-IT"/>
        </w:rPr>
        <w:t xml:space="preserve">EIMA International 2021 punta sulle novità di prodotto e offre un’ampia vetrina al </w:t>
      </w:r>
      <w:proofErr w:type="spellStart"/>
      <w:r w:rsidRPr="006121B5">
        <w:rPr>
          <w:rFonts w:cs="Times New Roman"/>
          <w:lang w:val="it-IT"/>
        </w:rPr>
        <w:t>Tractor</w:t>
      </w:r>
      <w:proofErr w:type="spellEnd"/>
      <w:r w:rsidRPr="006121B5">
        <w:rPr>
          <w:rFonts w:cs="Times New Roman"/>
          <w:lang w:val="it-IT"/>
        </w:rPr>
        <w:t xml:space="preserve"> of the </w:t>
      </w:r>
      <w:proofErr w:type="spellStart"/>
      <w:r w:rsidRPr="006121B5">
        <w:rPr>
          <w:rFonts w:cs="Times New Roman"/>
          <w:lang w:val="it-IT"/>
        </w:rPr>
        <w:t>Year</w:t>
      </w:r>
      <w:proofErr w:type="spellEnd"/>
      <w:r w:rsidRPr="006121B5">
        <w:rPr>
          <w:rFonts w:cs="Times New Roman"/>
          <w:lang w:val="it-IT"/>
        </w:rPr>
        <w:t xml:space="preserve">, il prestigioso concorso promosso dalla rivista Trattori che seleziona i migliori modelli tra quelli prodotti nell’anno assegnando il riconoscimento ai primi classificati nelle diverse categorie. </w:t>
      </w:r>
    </w:p>
    <w:p w14:paraId="128CA21A" w14:textId="515222EF" w:rsidR="00F7049E" w:rsidRPr="006121B5" w:rsidRDefault="00F7049E" w:rsidP="00F7049E">
      <w:pPr>
        <w:jc w:val="both"/>
        <w:rPr>
          <w:rFonts w:cs="Times New Roman"/>
          <w:lang w:val="it-IT"/>
        </w:rPr>
      </w:pPr>
      <w:r w:rsidRPr="006121B5">
        <w:rPr>
          <w:rFonts w:cs="Times New Roman"/>
          <w:lang w:val="it-IT"/>
        </w:rPr>
        <w:t xml:space="preserve">Nel corso dell’EIMA, la grande kermesse della meccanica agricola che si </w:t>
      </w:r>
      <w:r w:rsidR="008058D5" w:rsidRPr="006121B5">
        <w:rPr>
          <w:rFonts w:cs="Times New Roman"/>
          <w:lang w:val="it-IT"/>
        </w:rPr>
        <w:t xml:space="preserve">tiene </w:t>
      </w:r>
      <w:r w:rsidRPr="006121B5">
        <w:rPr>
          <w:rFonts w:cs="Times New Roman"/>
          <w:lang w:val="it-IT"/>
        </w:rPr>
        <w:t xml:space="preserve">alla fiera di Bologna dal 19 al 23 ottobre prossimo, si svolgerà la cerimonia di premiazione dei </w:t>
      </w:r>
      <w:r w:rsidR="006121B5">
        <w:rPr>
          <w:rFonts w:cs="Times New Roman"/>
          <w:lang w:val="it-IT"/>
        </w:rPr>
        <w:t>4</w:t>
      </w:r>
      <w:r w:rsidRPr="006121B5">
        <w:rPr>
          <w:rFonts w:cs="Times New Roman"/>
          <w:lang w:val="it-IT"/>
        </w:rPr>
        <w:t xml:space="preserve"> modelli – </w:t>
      </w:r>
      <w:proofErr w:type="spellStart"/>
      <w:r w:rsidR="006121B5">
        <w:rPr>
          <w:rFonts w:cs="Times New Roman"/>
          <w:lang w:val="it-IT"/>
        </w:rPr>
        <w:t>Tractor</w:t>
      </w:r>
      <w:proofErr w:type="spellEnd"/>
      <w:r w:rsidR="006121B5">
        <w:rPr>
          <w:rFonts w:cs="Times New Roman"/>
          <w:lang w:val="it-IT"/>
        </w:rPr>
        <w:t xml:space="preserve"> of the </w:t>
      </w:r>
      <w:proofErr w:type="spellStart"/>
      <w:r w:rsidR="006121B5">
        <w:rPr>
          <w:rFonts w:cs="Times New Roman"/>
          <w:lang w:val="it-IT"/>
        </w:rPr>
        <w:t>Year</w:t>
      </w:r>
      <w:proofErr w:type="spellEnd"/>
      <w:r w:rsidRPr="006121B5">
        <w:rPr>
          <w:rFonts w:cs="Times New Roman"/>
          <w:lang w:val="it-IT"/>
        </w:rPr>
        <w:t>,</w:t>
      </w:r>
      <w:r w:rsidR="006121B5">
        <w:rPr>
          <w:rFonts w:cs="Times New Roman"/>
          <w:lang w:val="it-IT"/>
        </w:rPr>
        <w:t xml:space="preserve"> Best Utility</w:t>
      </w:r>
      <w:r w:rsidR="00622248">
        <w:rPr>
          <w:rFonts w:cs="Times New Roman"/>
          <w:lang w:val="it-IT"/>
        </w:rPr>
        <w:t>,</w:t>
      </w:r>
      <w:r w:rsidR="006121B5">
        <w:rPr>
          <w:rFonts w:cs="Times New Roman"/>
          <w:lang w:val="it-IT"/>
        </w:rPr>
        <w:t xml:space="preserve"> Best of </w:t>
      </w:r>
      <w:proofErr w:type="spellStart"/>
      <w:r w:rsidR="006121B5">
        <w:rPr>
          <w:rFonts w:cs="Times New Roman"/>
          <w:lang w:val="it-IT"/>
        </w:rPr>
        <w:t>Specialized</w:t>
      </w:r>
      <w:proofErr w:type="spellEnd"/>
      <w:r w:rsidRPr="006121B5">
        <w:rPr>
          <w:rFonts w:cs="Times New Roman"/>
          <w:lang w:val="it-IT"/>
        </w:rPr>
        <w:t xml:space="preserve"> </w:t>
      </w:r>
      <w:r w:rsidR="006121B5">
        <w:rPr>
          <w:rFonts w:cs="Times New Roman"/>
          <w:lang w:val="it-IT"/>
        </w:rPr>
        <w:t xml:space="preserve">e </w:t>
      </w:r>
      <w:proofErr w:type="spellStart"/>
      <w:r w:rsidR="006121B5">
        <w:rPr>
          <w:rFonts w:cs="Times New Roman"/>
          <w:lang w:val="it-IT"/>
        </w:rPr>
        <w:t>Sustainable</w:t>
      </w:r>
      <w:proofErr w:type="spellEnd"/>
      <w:r w:rsidR="006121B5">
        <w:rPr>
          <w:rFonts w:cs="Times New Roman"/>
          <w:lang w:val="it-IT"/>
        </w:rPr>
        <w:t xml:space="preserve"> TOTY</w:t>
      </w:r>
      <w:r w:rsidRPr="006121B5">
        <w:rPr>
          <w:rFonts w:cs="Times New Roman"/>
          <w:lang w:val="it-IT"/>
        </w:rPr>
        <w:t xml:space="preserve"> – che risultano vincitori sulla base delle votazioni di una giuria internazionale di 26 giornalisti di altrettante testate di settore. </w:t>
      </w:r>
    </w:p>
    <w:p w14:paraId="2B843A1C" w14:textId="77777777" w:rsidR="00F7049E" w:rsidRPr="006121B5" w:rsidRDefault="00F7049E" w:rsidP="00F7049E">
      <w:pPr>
        <w:jc w:val="both"/>
        <w:rPr>
          <w:rFonts w:cs="Times New Roman"/>
          <w:lang w:val="it-IT"/>
        </w:rPr>
      </w:pPr>
      <w:r w:rsidRPr="006121B5">
        <w:rPr>
          <w:rFonts w:cs="Times New Roman"/>
          <w:lang w:val="it-IT"/>
        </w:rPr>
        <w:t xml:space="preserve">Ma l’evento del </w:t>
      </w:r>
      <w:proofErr w:type="spellStart"/>
      <w:r w:rsidRPr="006121B5">
        <w:rPr>
          <w:rFonts w:cs="Times New Roman"/>
          <w:lang w:val="it-IT"/>
        </w:rPr>
        <w:t>Tractor</w:t>
      </w:r>
      <w:proofErr w:type="spellEnd"/>
      <w:r w:rsidRPr="006121B5">
        <w:rPr>
          <w:rFonts w:cs="Times New Roman"/>
          <w:lang w:val="it-IT"/>
        </w:rPr>
        <w:t xml:space="preserve"> of the </w:t>
      </w:r>
      <w:proofErr w:type="spellStart"/>
      <w:r w:rsidRPr="006121B5">
        <w:rPr>
          <w:rFonts w:cs="Times New Roman"/>
          <w:lang w:val="it-IT"/>
        </w:rPr>
        <w:t>Year</w:t>
      </w:r>
      <w:proofErr w:type="spellEnd"/>
      <w:r w:rsidRPr="006121B5">
        <w:rPr>
          <w:rFonts w:cs="Times New Roman"/>
          <w:lang w:val="it-IT"/>
        </w:rPr>
        <w:t xml:space="preserve"> non si limita alla cerimonia di premiazione, perché sarà motivo di richiamo durante tutti i cinque giorni della manifestazione in virtù dello “show” dedicato ai finalisti, che rappresenta una delle novità più interessanti di questa edizione di EIMA. </w:t>
      </w:r>
    </w:p>
    <w:p w14:paraId="079EAB48" w14:textId="77777777" w:rsidR="00F7049E" w:rsidRPr="006121B5" w:rsidRDefault="00F7049E" w:rsidP="00F7049E">
      <w:pPr>
        <w:jc w:val="both"/>
        <w:rPr>
          <w:rFonts w:cs="Times New Roman"/>
          <w:lang w:val="it-IT"/>
        </w:rPr>
      </w:pPr>
      <w:r w:rsidRPr="006121B5">
        <w:rPr>
          <w:rFonts w:cs="Times New Roman"/>
          <w:lang w:val="it-IT"/>
        </w:rPr>
        <w:t xml:space="preserve">All’interno del quartiere fieristico infatti - nell’area compresa tra i Padiglioni 37 e 35 - sarà allestita un’arena all’aperto con tribuna, transenne e ambientazione verde, per la mostra delle trattrici finaliste. </w:t>
      </w:r>
    </w:p>
    <w:p w14:paraId="2675E8D9" w14:textId="77777777" w:rsidR="00F7049E" w:rsidRPr="006121B5" w:rsidRDefault="00F7049E" w:rsidP="00F7049E">
      <w:pPr>
        <w:jc w:val="both"/>
        <w:rPr>
          <w:rFonts w:cs="Times New Roman"/>
          <w:lang w:val="it-IT"/>
        </w:rPr>
      </w:pPr>
      <w:r w:rsidRPr="006121B5">
        <w:rPr>
          <w:rFonts w:cs="Times New Roman"/>
          <w:lang w:val="it-IT"/>
        </w:rPr>
        <w:t>I quattordici modelli che si sono contesi la palma di “</w:t>
      </w:r>
      <w:proofErr w:type="spellStart"/>
      <w:r w:rsidRPr="006121B5">
        <w:rPr>
          <w:rFonts w:cs="Times New Roman"/>
          <w:lang w:val="it-IT"/>
        </w:rPr>
        <w:t>Tractor</w:t>
      </w:r>
      <w:proofErr w:type="spellEnd"/>
      <w:r w:rsidRPr="006121B5">
        <w:rPr>
          <w:rFonts w:cs="Times New Roman"/>
          <w:lang w:val="it-IT"/>
        </w:rPr>
        <w:t xml:space="preserve"> of the </w:t>
      </w:r>
      <w:proofErr w:type="spellStart"/>
      <w:r w:rsidRPr="006121B5">
        <w:rPr>
          <w:rFonts w:cs="Times New Roman"/>
          <w:lang w:val="it-IT"/>
        </w:rPr>
        <w:t>Year</w:t>
      </w:r>
      <w:proofErr w:type="spellEnd"/>
      <w:r w:rsidRPr="006121B5">
        <w:rPr>
          <w:rFonts w:cs="Times New Roman"/>
          <w:lang w:val="it-IT"/>
        </w:rPr>
        <w:t xml:space="preserve">” saranno visibili anche in movimento, e descritti da uno speaker nelle loro caratteristiche tecniche. </w:t>
      </w:r>
    </w:p>
    <w:p w14:paraId="163BEA21" w14:textId="6D1DACAA" w:rsidR="00F7049E" w:rsidRPr="006121B5" w:rsidRDefault="00F7049E" w:rsidP="00F7049E">
      <w:pPr>
        <w:jc w:val="both"/>
        <w:rPr>
          <w:rFonts w:cs="Times New Roman"/>
          <w:lang w:val="it-IT"/>
        </w:rPr>
      </w:pPr>
      <w:r w:rsidRPr="006121B5">
        <w:rPr>
          <w:rFonts w:cs="Times New Roman"/>
          <w:lang w:val="it-IT"/>
        </w:rPr>
        <w:t>La partecipazione al TOTY rappresenta per le case costruttrici un’importante leva di promozione e marketing, e rivela la competitività del comparto trattrici, in grado di sviluppare ogni anno innovazioni tecnologiche sostanziali, migliorare le prestazioni dei mezzi, intercettare nuovi segmenti di utenza.</w:t>
      </w:r>
    </w:p>
    <w:p w14:paraId="55360785" w14:textId="54A19C66" w:rsidR="00687D18" w:rsidRDefault="00687D18" w:rsidP="007609F5">
      <w:pPr>
        <w:jc w:val="both"/>
        <w:rPr>
          <w:rFonts w:cs="Times New Roman"/>
          <w:lang w:val="it-IT"/>
        </w:rPr>
      </w:pPr>
    </w:p>
    <w:p w14:paraId="6F16E443" w14:textId="471EB482" w:rsidR="003A5287" w:rsidRDefault="00F7049E" w:rsidP="007609F5">
      <w:pPr>
        <w:jc w:val="both"/>
        <w:rPr>
          <w:rFonts w:cs="Times New Roman"/>
          <w:b/>
          <w:lang w:val="it-IT"/>
        </w:rPr>
      </w:pPr>
      <w:r>
        <w:rPr>
          <w:rFonts w:cs="Times New Roman"/>
          <w:b/>
          <w:lang w:val="it-IT"/>
        </w:rPr>
        <w:t>Roma</w:t>
      </w:r>
      <w:r w:rsidR="003A5287" w:rsidRPr="003A5287">
        <w:rPr>
          <w:rFonts w:cs="Times New Roman"/>
          <w:b/>
          <w:lang w:val="it-IT"/>
        </w:rPr>
        <w:t xml:space="preserve">, </w:t>
      </w:r>
      <w:r w:rsidR="00622248">
        <w:rPr>
          <w:rFonts w:cs="Times New Roman"/>
          <w:b/>
          <w:lang w:val="it-IT"/>
        </w:rPr>
        <w:t>2 agosto</w:t>
      </w:r>
      <w:r w:rsidR="0050493A">
        <w:rPr>
          <w:rFonts w:cs="Times New Roman"/>
          <w:b/>
          <w:lang w:val="it-IT"/>
        </w:rPr>
        <w:t xml:space="preserve"> </w:t>
      </w:r>
      <w:r w:rsidR="00A734CB">
        <w:rPr>
          <w:rFonts w:cs="Times New Roman"/>
          <w:b/>
          <w:lang w:val="it-IT"/>
        </w:rPr>
        <w:t xml:space="preserve"> 2021</w:t>
      </w:r>
      <w:r w:rsidR="003A5287" w:rsidRPr="003A5287">
        <w:rPr>
          <w:rFonts w:cs="Times New Roman"/>
          <w:b/>
          <w:lang w:val="it-IT"/>
        </w:rPr>
        <w:t xml:space="preserve"> </w:t>
      </w:r>
    </w:p>
    <w:p w14:paraId="08396AE8" w14:textId="77777777" w:rsidR="00803B1C" w:rsidRDefault="00803B1C" w:rsidP="007609F5">
      <w:pPr>
        <w:jc w:val="both"/>
        <w:rPr>
          <w:rFonts w:cs="Times New Roman"/>
          <w:b/>
          <w:lang w:val="it-IT"/>
        </w:rPr>
      </w:pPr>
    </w:p>
    <w:p w14:paraId="0BA8E8A2" w14:textId="1563B9DD" w:rsidR="00803B1C" w:rsidRPr="003A5287" w:rsidRDefault="00FE2A97" w:rsidP="007609F5">
      <w:pPr>
        <w:jc w:val="both"/>
        <w:rPr>
          <w:rFonts w:cs="Times New Roman"/>
          <w:b/>
          <w:i/>
          <w:lang w:val="it-IT"/>
        </w:rPr>
      </w:pPr>
      <w:r>
        <w:rPr>
          <w:rFonts w:cs="Times New Roman"/>
          <w:b/>
          <w:lang w:val="it-IT"/>
        </w:rPr>
        <w:t xml:space="preserve"> </w:t>
      </w:r>
    </w:p>
    <w:p w14:paraId="2C3D0119" w14:textId="1F679827" w:rsidR="008553FB" w:rsidRPr="00FE2A97" w:rsidRDefault="002415A7" w:rsidP="00FE2A97">
      <w:pPr>
        <w:tabs>
          <w:tab w:val="left" w:pos="3090"/>
        </w:tabs>
        <w:jc w:val="both"/>
        <w:rPr>
          <w:lang w:val="it-IT"/>
        </w:rPr>
      </w:pPr>
      <w:hyperlink r:id="rId6" w:history="1"/>
      <w:r w:rsidR="0050493A">
        <w:rPr>
          <w:rStyle w:val="Collegamentoipertestuale"/>
          <w:lang w:val="it-IT"/>
        </w:rPr>
        <w:t xml:space="preserve"> </w:t>
      </w:r>
      <w:r w:rsidR="003A5287">
        <w:rPr>
          <w:lang w:val="it-IT"/>
        </w:rPr>
        <w:tab/>
      </w:r>
    </w:p>
    <w:sectPr w:rsidR="008553FB" w:rsidRPr="00FE2A97" w:rsidSect="00D406B4">
      <w:headerReference w:type="default" r:id="rId7"/>
      <w:pgSz w:w="11900" w:h="16840"/>
      <w:pgMar w:top="0" w:right="1134" w:bottom="284" w:left="326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F24B6" w14:textId="77777777" w:rsidR="002415A7" w:rsidRDefault="002415A7">
      <w:r>
        <w:separator/>
      </w:r>
    </w:p>
  </w:endnote>
  <w:endnote w:type="continuationSeparator" w:id="0">
    <w:p w14:paraId="408B2787" w14:textId="77777777" w:rsidR="002415A7" w:rsidRDefault="0024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084E6" w14:textId="77777777" w:rsidR="002415A7" w:rsidRDefault="002415A7">
      <w:r>
        <w:separator/>
      </w:r>
    </w:p>
  </w:footnote>
  <w:footnote w:type="continuationSeparator" w:id="0">
    <w:p w14:paraId="312D82D6" w14:textId="77777777" w:rsidR="002415A7" w:rsidRDefault="00241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A0C26" w14:textId="03FD4B1C" w:rsidR="00F50302" w:rsidRDefault="00687D18">
    <w:pPr>
      <w:pStyle w:val="Intestazione"/>
      <w:tabs>
        <w:tab w:val="clear" w:pos="9638"/>
        <w:tab w:val="right" w:pos="7485"/>
      </w:tabs>
    </w:pP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70EBFA0" wp14:editId="6183450F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20000"/>
                        </a:avLst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079B7C25" id="AutoShape 2" o:spid="_x0000_s1026" style="position:absolute;margin-left:0;margin-top:0;width:595pt;height:842pt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arcsize="131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" stroked="f" strokeweight="1pt">
              <v:stroke miterlimit="4" joinstyle="miter"/>
              <w10:wrap anchorx="page" anchory="page"/>
            </v:roundrect>
          </w:pict>
        </mc:Fallback>
      </mc:AlternateContent>
    </w:r>
    <w:r w:rsidR="00097B12">
      <w:rPr>
        <w:noProof/>
        <w:lang w:val="it-IT"/>
      </w:rPr>
      <w:drawing>
        <wp:anchor distT="152400" distB="152400" distL="152400" distR="152400" simplePos="0" relativeHeight="251659264" behindDoc="1" locked="0" layoutInCell="1" allowOverlap="1" wp14:anchorId="5BDA1DA3" wp14:editId="59AFDF1D">
          <wp:simplePos x="0" y="0"/>
          <wp:positionH relativeFrom="page">
            <wp:posOffset>-31749</wp:posOffset>
          </wp:positionH>
          <wp:positionV relativeFrom="page">
            <wp:posOffset>3175</wp:posOffset>
          </wp:positionV>
          <wp:extent cx="7588885" cy="10744200"/>
          <wp:effectExtent l="0" t="0" r="0" b="0"/>
          <wp:wrapNone/>
          <wp:docPr id="1073741826" name="officeArt object" descr="CARTA INT EIMA com stampa 2014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CARTA INT EIMA com stampa 2014.jpeg" descr="CARTA INT EIMA com stampa 2014.jpe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8885" cy="10744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lang w:val="it-IT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B0F40C3" wp14:editId="5D79B91F">
              <wp:simplePos x="0" y="0"/>
              <wp:positionH relativeFrom="page">
                <wp:posOffset>6981825</wp:posOffset>
              </wp:positionH>
              <wp:positionV relativeFrom="page">
                <wp:posOffset>5091430</wp:posOffset>
              </wp:positionV>
              <wp:extent cx="574675" cy="329565"/>
              <wp:effectExtent l="0" t="0" r="0" b="0"/>
              <wp:wrapNone/>
              <wp:docPr id="1" name="officeArt objec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4675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3461E4" w14:textId="77777777" w:rsidR="00F50302" w:rsidRDefault="009913A8">
                          <w:pPr>
                            <w:pBdr>
                              <w:bottom w:val="single" w:sz="4" w:space="0" w:color="000000"/>
                            </w:pBdr>
                          </w:pPr>
                          <w:r>
                            <w:rPr>
                              <w:rStyle w:val="Nessuno"/>
                            </w:rPr>
                            <w:fldChar w:fldCharType="begin"/>
                          </w:r>
                          <w:r w:rsidR="00097B12">
                            <w:rPr>
                              <w:rStyle w:val="Nessuno"/>
                            </w:rPr>
                            <w:instrText xml:space="preserve"> PAGE </w:instrText>
                          </w:r>
                          <w:r>
                            <w:rPr>
                              <w:rStyle w:val="Nessuno"/>
                            </w:rPr>
                            <w:fldChar w:fldCharType="separate"/>
                          </w:r>
                          <w:r w:rsidR="00D722A1">
                            <w:rPr>
                              <w:rStyle w:val="Nessuno"/>
                              <w:noProof/>
                            </w:rPr>
                            <w:t>1</w:t>
                          </w:r>
                          <w:r>
                            <w:rPr>
                              <w:rStyle w:val="Nessuno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45720" tIns="45720" rIns="4572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0F40C3" id="officeArt object" o:spid="_x0000_s1026" style="position:absolute;margin-left:549.75pt;margin-top:400.9pt;width:45.25pt;height:25.9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" stroked="f" strokeweight="1pt">
              <v:stroke miterlimit="4"/>
              <v:textbox inset="3.6pt,,3.6pt">
                <w:txbxContent>
                  <w:p w14:paraId="233461E4" w14:textId="77777777" w:rsidR="00F50302" w:rsidRDefault="009913A8">
                    <w:pPr>
                      <w:pBdr>
                        <w:bottom w:val="single" w:sz="4" w:space="0" w:color="000000"/>
                      </w:pBdr>
                    </w:pPr>
                    <w:r>
                      <w:rPr>
                        <w:rStyle w:val="Nessuno"/>
                      </w:rPr>
                      <w:fldChar w:fldCharType="begin"/>
                    </w:r>
                    <w:r w:rsidR="00097B12">
                      <w:rPr>
                        <w:rStyle w:val="Nessuno"/>
                      </w:rPr>
                      <w:instrText xml:space="preserve"> PAGE </w:instrText>
                    </w:r>
                    <w:r>
                      <w:rPr>
                        <w:rStyle w:val="Nessuno"/>
                      </w:rPr>
                      <w:fldChar w:fldCharType="separate"/>
                    </w:r>
                    <w:r w:rsidR="00D722A1">
                      <w:rPr>
                        <w:rStyle w:val="Nessuno"/>
                        <w:noProof/>
                      </w:rPr>
                      <w:t>1</w:t>
                    </w:r>
                    <w:r>
                      <w:rPr>
                        <w:rStyle w:val="Nessuno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302"/>
    <w:rsid w:val="00026144"/>
    <w:rsid w:val="00042520"/>
    <w:rsid w:val="0004548F"/>
    <w:rsid w:val="00070D00"/>
    <w:rsid w:val="00082E65"/>
    <w:rsid w:val="000953A3"/>
    <w:rsid w:val="00097B12"/>
    <w:rsid w:val="000A3BA0"/>
    <w:rsid w:val="000E71A7"/>
    <w:rsid w:val="000F4FAE"/>
    <w:rsid w:val="00124A76"/>
    <w:rsid w:val="00180463"/>
    <w:rsid w:val="0018354D"/>
    <w:rsid w:val="00191F36"/>
    <w:rsid w:val="00196FD7"/>
    <w:rsid w:val="001B7564"/>
    <w:rsid w:val="0022432E"/>
    <w:rsid w:val="00225312"/>
    <w:rsid w:val="002415A7"/>
    <w:rsid w:val="002434A4"/>
    <w:rsid w:val="00256769"/>
    <w:rsid w:val="002A081C"/>
    <w:rsid w:val="002B0B49"/>
    <w:rsid w:val="003076AD"/>
    <w:rsid w:val="003241F7"/>
    <w:rsid w:val="00330ADB"/>
    <w:rsid w:val="00363902"/>
    <w:rsid w:val="00364712"/>
    <w:rsid w:val="00371FC4"/>
    <w:rsid w:val="00395CEF"/>
    <w:rsid w:val="003A5287"/>
    <w:rsid w:val="003B358C"/>
    <w:rsid w:val="003B7D16"/>
    <w:rsid w:val="003F68D0"/>
    <w:rsid w:val="003F799E"/>
    <w:rsid w:val="00406182"/>
    <w:rsid w:val="004330CB"/>
    <w:rsid w:val="00477EB0"/>
    <w:rsid w:val="00486E84"/>
    <w:rsid w:val="004F7D4D"/>
    <w:rsid w:val="0050493A"/>
    <w:rsid w:val="0052020C"/>
    <w:rsid w:val="005363D1"/>
    <w:rsid w:val="005760BB"/>
    <w:rsid w:val="006063EA"/>
    <w:rsid w:val="006121B5"/>
    <w:rsid w:val="00622248"/>
    <w:rsid w:val="00643058"/>
    <w:rsid w:val="00677CC8"/>
    <w:rsid w:val="006810E8"/>
    <w:rsid w:val="00682974"/>
    <w:rsid w:val="00687D18"/>
    <w:rsid w:val="006C0D12"/>
    <w:rsid w:val="006C65AF"/>
    <w:rsid w:val="006F420E"/>
    <w:rsid w:val="007609F5"/>
    <w:rsid w:val="00766BC5"/>
    <w:rsid w:val="00790E65"/>
    <w:rsid w:val="007A2D4F"/>
    <w:rsid w:val="007D72CD"/>
    <w:rsid w:val="00803B1C"/>
    <w:rsid w:val="008058D5"/>
    <w:rsid w:val="008553FB"/>
    <w:rsid w:val="00855B87"/>
    <w:rsid w:val="00892EB6"/>
    <w:rsid w:val="00893AAD"/>
    <w:rsid w:val="00896574"/>
    <w:rsid w:val="008C6C11"/>
    <w:rsid w:val="008D1A58"/>
    <w:rsid w:val="008F5AD0"/>
    <w:rsid w:val="00922337"/>
    <w:rsid w:val="009234B5"/>
    <w:rsid w:val="0093775C"/>
    <w:rsid w:val="009913A8"/>
    <w:rsid w:val="009C0F34"/>
    <w:rsid w:val="00A20F14"/>
    <w:rsid w:val="00A440F2"/>
    <w:rsid w:val="00A734CB"/>
    <w:rsid w:val="00A96BE3"/>
    <w:rsid w:val="00AE1470"/>
    <w:rsid w:val="00B032D7"/>
    <w:rsid w:val="00B21437"/>
    <w:rsid w:val="00B51775"/>
    <w:rsid w:val="00BE3E13"/>
    <w:rsid w:val="00C03358"/>
    <w:rsid w:val="00C111DE"/>
    <w:rsid w:val="00C15314"/>
    <w:rsid w:val="00C3470B"/>
    <w:rsid w:val="00C83B9F"/>
    <w:rsid w:val="00C92828"/>
    <w:rsid w:val="00C93831"/>
    <w:rsid w:val="00CC47D8"/>
    <w:rsid w:val="00CD3C7A"/>
    <w:rsid w:val="00D15837"/>
    <w:rsid w:val="00D406B4"/>
    <w:rsid w:val="00D4217A"/>
    <w:rsid w:val="00D560A4"/>
    <w:rsid w:val="00D722A1"/>
    <w:rsid w:val="00DE3A07"/>
    <w:rsid w:val="00E2650D"/>
    <w:rsid w:val="00E273DF"/>
    <w:rsid w:val="00E7611F"/>
    <w:rsid w:val="00EC5741"/>
    <w:rsid w:val="00F1367E"/>
    <w:rsid w:val="00F46B54"/>
    <w:rsid w:val="00F50302"/>
    <w:rsid w:val="00F7014D"/>
    <w:rsid w:val="00F7049E"/>
    <w:rsid w:val="00F8241D"/>
    <w:rsid w:val="00F96485"/>
    <w:rsid w:val="00FB6381"/>
    <w:rsid w:val="00FD0F00"/>
    <w:rsid w:val="00FE2A97"/>
    <w:rsid w:val="00FF00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9A98A9"/>
  <w15:docId w15:val="{5FB06125-584E-4488-A643-B71B7B2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table" w:styleId="Grigliatabella">
    <w:name w:val="Table Grid"/>
    <w:basedOn w:val="Tabellanormale"/>
    <w:uiPriority w:val="59"/>
    <w:rsid w:val="008553F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53F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53FB"/>
    <w:rPr>
      <w:rFonts w:ascii="Tahoma" w:hAnsi="Tahoma" w:cs="Tahoma"/>
      <w:color w:val="000000"/>
      <w:sz w:val="16"/>
      <w:szCs w:val="16"/>
      <w:u w:color="000000"/>
      <w:lang w:val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3B1C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121B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121B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121B5"/>
    <w:rPr>
      <w:rFonts w:cs="Arial Unicode MS"/>
      <w:color w:val="000000"/>
      <w:u w:color="000000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121B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121B5"/>
    <w:rPr>
      <w:rFonts w:cs="Arial Unicode MS"/>
      <w:b/>
      <w:bCs/>
      <w:color w:val="000000"/>
      <w:u w:color="000000"/>
      <w:lang w:val="en-US"/>
    </w:rPr>
  </w:style>
  <w:style w:type="paragraph" w:styleId="Revisione">
    <w:name w:val="Revision"/>
    <w:hidden/>
    <w:uiPriority w:val="99"/>
    <w:semiHidden/>
    <w:rsid w:val="006121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3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e.tl/t-JsaJUEZQiD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Menicucci</dc:creator>
  <cp:lastModifiedBy>Patrizia Menicucci</cp:lastModifiedBy>
  <cp:revision>2</cp:revision>
  <cp:lastPrinted>2020-11-02T16:06:00Z</cp:lastPrinted>
  <dcterms:created xsi:type="dcterms:W3CDTF">2021-08-02T08:25:00Z</dcterms:created>
  <dcterms:modified xsi:type="dcterms:W3CDTF">2021-08-02T08:25:00Z</dcterms:modified>
</cp:coreProperties>
</file>